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F0" w:rsidRDefault="000936FC" w:rsidP="00763EF0">
      <w:pPr>
        <w:jc w:val="center"/>
        <w:rPr>
          <w:sz w:val="24"/>
          <w:szCs w:val="24"/>
        </w:rPr>
      </w:pPr>
      <w:r w:rsidRPr="00F57856">
        <w:rPr>
          <w:sz w:val="24"/>
          <w:szCs w:val="24"/>
        </w:rPr>
        <w:t>International Conference on As</w:t>
      </w:r>
      <w:r w:rsidR="00763EF0">
        <w:rPr>
          <w:sz w:val="24"/>
          <w:szCs w:val="24"/>
        </w:rPr>
        <w:t>ian Linguistics (ICAL2016@HCMC)</w:t>
      </w:r>
      <w:r w:rsidRPr="00F57856">
        <w:rPr>
          <w:sz w:val="24"/>
          <w:szCs w:val="24"/>
        </w:rPr>
        <w:t xml:space="preserve"> </w:t>
      </w:r>
    </w:p>
    <w:p w:rsidR="000936FC" w:rsidRPr="00F57856" w:rsidRDefault="000936FC" w:rsidP="00763EF0">
      <w:pPr>
        <w:jc w:val="center"/>
        <w:rPr>
          <w:sz w:val="24"/>
          <w:szCs w:val="24"/>
        </w:rPr>
      </w:pPr>
      <w:r w:rsidRPr="00F57856">
        <w:rPr>
          <w:sz w:val="24"/>
          <w:szCs w:val="24"/>
        </w:rPr>
        <w:t xml:space="preserve">Nguyen Tat </w:t>
      </w:r>
      <w:proofErr w:type="spellStart"/>
      <w:r w:rsidRPr="00F57856">
        <w:rPr>
          <w:sz w:val="24"/>
          <w:szCs w:val="24"/>
        </w:rPr>
        <w:t>Thanh</w:t>
      </w:r>
      <w:proofErr w:type="spellEnd"/>
      <w:r w:rsidRPr="00F57856">
        <w:rPr>
          <w:sz w:val="24"/>
          <w:szCs w:val="24"/>
        </w:rPr>
        <w:t xml:space="preserve"> University, Ho Chi Minh City, December 15-16, 2016</w:t>
      </w:r>
    </w:p>
    <w:p w:rsidR="00887E05" w:rsidRPr="00F57856" w:rsidRDefault="00887E05">
      <w:pPr>
        <w:rPr>
          <w:i/>
        </w:rPr>
      </w:pPr>
    </w:p>
    <w:p w:rsidR="00B86F79" w:rsidRPr="00F57856" w:rsidRDefault="00FB7CB6" w:rsidP="00F8533A">
      <w:pPr>
        <w:tabs>
          <w:tab w:val="left" w:pos="3890"/>
        </w:tabs>
        <w:rPr>
          <w:b/>
          <w:i/>
          <w:sz w:val="24"/>
          <w:szCs w:val="24"/>
        </w:rPr>
      </w:pPr>
      <w:r w:rsidRPr="00F57856">
        <w:rPr>
          <w:b/>
          <w:i/>
          <w:sz w:val="24"/>
          <w:szCs w:val="24"/>
        </w:rPr>
        <w:t xml:space="preserve">Conference Program </w:t>
      </w:r>
    </w:p>
    <w:p w:rsidR="00B73879" w:rsidRPr="00F57856" w:rsidRDefault="00B73879"/>
    <w:p w:rsidR="00ED5297" w:rsidRPr="00F57856" w:rsidRDefault="00F07083">
      <w:r w:rsidRPr="00F57856">
        <w:t>15 December (Thu.)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6867"/>
      </w:tblGrid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B9144B" w:rsidP="00B9144B">
            <w:r w:rsidRPr="00F57856">
              <w:rPr>
                <w:rFonts w:hint="eastAsia"/>
              </w:rPr>
              <w:t>8:00-8</w:t>
            </w:r>
            <w:r w:rsidR="006A4281" w:rsidRPr="00F57856">
              <w:rPr>
                <w:rFonts w:hint="eastAsia"/>
              </w:rPr>
              <w:t>:</w:t>
            </w:r>
            <w:r w:rsidRPr="00F57856">
              <w:t>45</w:t>
            </w:r>
          </w:p>
        </w:tc>
        <w:tc>
          <w:tcPr>
            <w:tcW w:w="13387" w:type="dxa"/>
            <w:gridSpan w:val="2"/>
          </w:tcPr>
          <w:p w:rsidR="006A4281" w:rsidRPr="00F57856" w:rsidRDefault="006A4281" w:rsidP="00DC4BB8">
            <w:pPr>
              <w:jc w:val="center"/>
            </w:pPr>
            <w:r w:rsidRPr="00F57856">
              <w:rPr>
                <w:rFonts w:hint="eastAsia"/>
              </w:rPr>
              <w:t>Registration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B9144B" w:rsidRPr="00F57856" w:rsidRDefault="00B9144B" w:rsidP="00B9144B">
            <w:r w:rsidRPr="00F57856">
              <w:rPr>
                <w:rFonts w:hint="eastAsia"/>
              </w:rPr>
              <w:t>8:45-9:00</w:t>
            </w:r>
          </w:p>
        </w:tc>
        <w:tc>
          <w:tcPr>
            <w:tcW w:w="13387" w:type="dxa"/>
            <w:gridSpan w:val="2"/>
          </w:tcPr>
          <w:p w:rsidR="00B9144B" w:rsidRDefault="00B9144B" w:rsidP="00B9144B">
            <w:pPr>
              <w:jc w:val="center"/>
            </w:pPr>
            <w:r w:rsidRPr="00F926F2">
              <w:rPr>
                <w:highlight w:val="yellow"/>
              </w:rPr>
              <w:t>Welcome address by Professor</w:t>
            </w:r>
            <w:r w:rsidR="00D91322" w:rsidRPr="00F926F2">
              <w:rPr>
                <w:highlight w:val="yellow"/>
              </w:rPr>
              <w:t xml:space="preserve"> Nguyen </w:t>
            </w:r>
            <w:proofErr w:type="spellStart"/>
            <w:r w:rsidR="00D91322" w:rsidRPr="00F926F2">
              <w:rPr>
                <w:highlight w:val="yellow"/>
              </w:rPr>
              <w:t>Loc</w:t>
            </w:r>
            <w:proofErr w:type="spellEnd"/>
            <w:r w:rsidRPr="00F926F2">
              <w:rPr>
                <w:highlight w:val="yellow"/>
              </w:rPr>
              <w:t>,</w:t>
            </w:r>
            <w:r w:rsidRPr="00F926F2">
              <w:rPr>
                <w:rFonts w:hint="eastAsia"/>
                <w:highlight w:val="yellow"/>
              </w:rPr>
              <w:t xml:space="preserve"> Vice President, </w:t>
            </w:r>
            <w:r w:rsidRPr="00F926F2">
              <w:rPr>
                <w:highlight w:val="yellow"/>
              </w:rPr>
              <w:t xml:space="preserve">Nguyen Tat </w:t>
            </w:r>
            <w:proofErr w:type="spellStart"/>
            <w:r w:rsidRPr="00F926F2">
              <w:rPr>
                <w:highlight w:val="yellow"/>
              </w:rPr>
              <w:t>Thanh</w:t>
            </w:r>
            <w:proofErr w:type="spellEnd"/>
            <w:r w:rsidRPr="00F926F2">
              <w:rPr>
                <w:highlight w:val="yellow"/>
              </w:rPr>
              <w:t xml:space="preserve"> University</w:t>
            </w:r>
            <w:r w:rsidR="006C1E7B" w:rsidRPr="00F926F2">
              <w:rPr>
                <w:highlight w:val="yellow"/>
              </w:rPr>
              <w:t>,</w:t>
            </w:r>
            <w:r w:rsidR="002918E5" w:rsidRPr="00F57856">
              <w:br/>
              <w:t>Message from the organizers</w:t>
            </w:r>
            <w:bookmarkStart w:id="0" w:name="_GoBack"/>
            <w:bookmarkEnd w:id="0"/>
          </w:p>
          <w:p w:rsidR="001F1752" w:rsidRPr="00F57856" w:rsidRDefault="001F1752" w:rsidP="00B9144B">
            <w:pPr>
              <w:jc w:val="center"/>
            </w:pPr>
            <w:r>
              <w:t>(room A803)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9:00-1</w:t>
            </w:r>
            <w:r w:rsidRPr="00F57856">
              <w:t>0</w:t>
            </w:r>
            <w:r w:rsidRPr="00F57856">
              <w:rPr>
                <w:rFonts w:hint="eastAsia"/>
              </w:rPr>
              <w:t>:00</w:t>
            </w:r>
          </w:p>
        </w:tc>
        <w:tc>
          <w:tcPr>
            <w:tcW w:w="13387" w:type="dxa"/>
            <w:gridSpan w:val="2"/>
          </w:tcPr>
          <w:p w:rsidR="001F1752" w:rsidRPr="001F1752" w:rsidRDefault="006A4281" w:rsidP="001F1752">
            <w:pPr>
              <w:jc w:val="center"/>
              <w:rPr>
                <w:i/>
              </w:rPr>
            </w:pPr>
            <w:r w:rsidRPr="00F57856">
              <w:rPr>
                <w:rFonts w:hint="eastAsia"/>
                <w:i/>
              </w:rPr>
              <w:t>Plenary talk</w:t>
            </w:r>
            <w:r w:rsidR="001F1752">
              <w:rPr>
                <w:i/>
              </w:rPr>
              <w:t xml:space="preserve"> (room A803</w:t>
            </w:r>
            <w:proofErr w:type="gramStart"/>
            <w:r w:rsidR="001F1752">
              <w:rPr>
                <w:i/>
              </w:rPr>
              <w:t>)</w:t>
            </w:r>
            <w:proofErr w:type="gramEnd"/>
            <w:r w:rsidR="00405D25" w:rsidRPr="00F57856">
              <w:br/>
            </w:r>
            <w:proofErr w:type="spellStart"/>
            <w:r w:rsidR="00405D25" w:rsidRPr="00F57856">
              <w:t>Dinh</w:t>
            </w:r>
            <w:proofErr w:type="spellEnd"/>
            <w:r w:rsidR="00405D25" w:rsidRPr="00F57856">
              <w:t xml:space="preserve"> Lu </w:t>
            </w:r>
            <w:proofErr w:type="spellStart"/>
            <w:r w:rsidR="00405D25" w:rsidRPr="00F57856">
              <w:t>Giang</w:t>
            </w:r>
            <w:proofErr w:type="spellEnd"/>
            <w:r w:rsidR="00405D25" w:rsidRPr="00F57856">
              <w:t xml:space="preserve">. </w:t>
            </w:r>
            <w:r w:rsidR="00405D25" w:rsidRPr="00F57856">
              <w:rPr>
                <w:i/>
              </w:rPr>
              <w:t>Functional distribution of the languages in ethnic communities in South Vietnam (cases of Khmer an</w:t>
            </w:r>
            <w:r w:rsidR="009B5D32" w:rsidRPr="00F57856">
              <w:rPr>
                <w:i/>
              </w:rPr>
              <w:t>d Chinese language communities)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10:00-10:30</w:t>
            </w:r>
          </w:p>
        </w:tc>
        <w:tc>
          <w:tcPr>
            <w:tcW w:w="13387" w:type="dxa"/>
            <w:gridSpan w:val="2"/>
          </w:tcPr>
          <w:p w:rsidR="006A4281" w:rsidRPr="00F57856" w:rsidRDefault="006A4281" w:rsidP="00DC4BB8">
            <w:pPr>
              <w:jc w:val="center"/>
            </w:pPr>
            <w:r w:rsidRPr="00F57856">
              <w:rPr>
                <w:rFonts w:hint="eastAsia"/>
              </w:rPr>
              <w:t>Coffee break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10:30-12:00</w:t>
            </w:r>
          </w:p>
        </w:tc>
        <w:tc>
          <w:tcPr>
            <w:tcW w:w="6520" w:type="dxa"/>
          </w:tcPr>
          <w:p w:rsidR="001F1752" w:rsidRPr="00F57856" w:rsidRDefault="006A4281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1</w:t>
            </w:r>
            <w:r w:rsidRPr="00F57856">
              <w:rPr>
                <w:rFonts w:hint="eastAsia"/>
                <w:i/>
              </w:rPr>
              <w:t xml:space="preserve">　</w:t>
            </w:r>
            <w:r w:rsidRPr="00F57856">
              <w:rPr>
                <w:i/>
              </w:rPr>
              <w:t>Semantics/pragmatics</w:t>
            </w:r>
            <w:r w:rsidR="001F1752">
              <w:rPr>
                <w:i/>
              </w:rPr>
              <w:t xml:space="preserve"> (room A803)</w:t>
            </w:r>
          </w:p>
        </w:tc>
        <w:tc>
          <w:tcPr>
            <w:tcW w:w="6867" w:type="dxa"/>
          </w:tcPr>
          <w:p w:rsidR="001F1752" w:rsidRPr="00F57856" w:rsidRDefault="006A4281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</w:t>
            </w:r>
            <w:r w:rsidRPr="00F57856">
              <w:rPr>
                <w:i/>
              </w:rPr>
              <w:t>s</w:t>
            </w:r>
            <w:r w:rsidRPr="00F57856">
              <w:rPr>
                <w:rFonts w:hint="eastAsia"/>
                <w:i/>
              </w:rPr>
              <w:t>sion</w:t>
            </w:r>
            <w:r w:rsidRPr="00F57856">
              <w:rPr>
                <w:i/>
              </w:rPr>
              <w:t xml:space="preserve"> 2 </w:t>
            </w:r>
            <w:r w:rsidR="00CD104E" w:rsidRPr="00F57856">
              <w:rPr>
                <w:i/>
              </w:rPr>
              <w:t xml:space="preserve"> </w:t>
            </w:r>
            <w:r w:rsidR="006F0200" w:rsidRPr="00F57856">
              <w:rPr>
                <w:i/>
              </w:rPr>
              <w:t>Corpus/empirical linguistics</w:t>
            </w:r>
            <w:r w:rsidR="001F1752">
              <w:rPr>
                <w:i/>
              </w:rPr>
              <w:t xml:space="preserve"> (room A802)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CD104E" w:rsidP="00CD104E">
            <w:r w:rsidRPr="00F57856">
              <w:t xml:space="preserve">Setsuko </w:t>
            </w:r>
            <w:proofErr w:type="spellStart"/>
            <w:r w:rsidRPr="00F57856">
              <w:t>Arita</w:t>
            </w:r>
            <w:proofErr w:type="spellEnd"/>
            <w:r w:rsidRPr="00F57856">
              <w:t>.</w:t>
            </w:r>
            <w:r w:rsidR="00224DF7" w:rsidRPr="00F57856">
              <w:t xml:space="preserve"> </w:t>
            </w:r>
            <w:r w:rsidR="00224DF7" w:rsidRPr="00F57856">
              <w:rPr>
                <w:i/>
                <w:iCs/>
              </w:rPr>
              <w:t>Temporal and modal functions of conditionals in the Kyushu dialects in Japanese</w:t>
            </w:r>
          </w:p>
        </w:tc>
        <w:tc>
          <w:tcPr>
            <w:tcW w:w="6867" w:type="dxa"/>
          </w:tcPr>
          <w:p w:rsidR="006A4281" w:rsidRPr="00F57856" w:rsidRDefault="00085147" w:rsidP="00085147">
            <w:proofErr w:type="spellStart"/>
            <w:r w:rsidRPr="00F57856">
              <w:t>Hee</w:t>
            </w:r>
            <w:proofErr w:type="spellEnd"/>
            <w:r w:rsidRPr="00F57856">
              <w:t xml:space="preserve">-Jin </w:t>
            </w:r>
            <w:proofErr w:type="spellStart"/>
            <w:r w:rsidRPr="00F57856">
              <w:t>Joo</w:t>
            </w:r>
            <w:proofErr w:type="spellEnd"/>
            <w:r w:rsidRPr="00F57856">
              <w:t>, Dong-</w:t>
            </w:r>
            <w:proofErr w:type="spellStart"/>
            <w:r w:rsidRPr="00F57856">
              <w:t>Hyok</w:t>
            </w:r>
            <w:proofErr w:type="spellEnd"/>
            <w:r w:rsidRPr="00F57856">
              <w:t xml:space="preserve"> Shin, Minh </w:t>
            </w:r>
            <w:proofErr w:type="spellStart"/>
            <w:r w:rsidRPr="00F57856">
              <w:t>Dieu</w:t>
            </w:r>
            <w:proofErr w:type="spellEnd"/>
            <w:r w:rsidRPr="00F57856">
              <w:t xml:space="preserve"> Nguyen, Soon-Gang Park, </w:t>
            </w:r>
            <w:proofErr w:type="spellStart"/>
            <w:r w:rsidRPr="00F57856">
              <w:t>Keonjoo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Eo</w:t>
            </w:r>
            <w:proofErr w:type="spellEnd"/>
            <w:r w:rsidRPr="00F57856">
              <w:t xml:space="preserve"> &amp; </w:t>
            </w:r>
            <w:proofErr w:type="spellStart"/>
            <w:r w:rsidRPr="00F57856">
              <w:t>Jeesun</w:t>
            </w:r>
            <w:proofErr w:type="spellEnd"/>
            <w:r w:rsidRPr="00F57856">
              <w:t xml:space="preserve"> Nam. </w:t>
            </w:r>
            <w:r w:rsidRPr="00F57856">
              <w:rPr>
                <w:i/>
              </w:rPr>
              <w:t>Evaluation of the Korean Sentiment Lexicon DECO-SELEX for Sentiment Analysis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6F0200" w:rsidP="006F0200">
            <w:proofErr w:type="spellStart"/>
            <w:r w:rsidRPr="00F57856">
              <w:t>Katsunobu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Izutsu</w:t>
            </w:r>
            <w:proofErr w:type="spellEnd"/>
            <w:r w:rsidRPr="00F57856">
              <w:t xml:space="preserve"> and Takeshi </w:t>
            </w:r>
            <w:proofErr w:type="spellStart"/>
            <w:r w:rsidRPr="00F57856">
              <w:t>Koguma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 xml:space="preserve">‘Do and see/hear’: Speech-event conceptions behind the discourse-pragmatic characteristics of the </w:t>
            </w:r>
            <w:proofErr w:type="spellStart"/>
            <w:r w:rsidRPr="00F57856">
              <w:rPr>
                <w:i/>
                <w:iCs/>
              </w:rPr>
              <w:t>converb</w:t>
            </w:r>
            <w:proofErr w:type="spellEnd"/>
            <w:r w:rsidRPr="00F57856">
              <w:rPr>
                <w:i/>
                <w:iCs/>
              </w:rPr>
              <w:t xml:space="preserve"> construction in Japanese, Korean, and Ainu</w:t>
            </w:r>
          </w:p>
        </w:tc>
        <w:tc>
          <w:tcPr>
            <w:tcW w:w="6867" w:type="dxa"/>
          </w:tcPr>
          <w:p w:rsidR="006F0200" w:rsidRPr="00F57856" w:rsidRDefault="00085147" w:rsidP="00085147">
            <w:pPr>
              <w:jc w:val="left"/>
            </w:pPr>
            <w:proofErr w:type="spellStart"/>
            <w:r w:rsidRPr="00F57856">
              <w:t>Byoung-Yeol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Chae</w:t>
            </w:r>
            <w:proofErr w:type="spellEnd"/>
            <w:r w:rsidRPr="00F57856">
              <w:t>, Dong-</w:t>
            </w:r>
            <w:proofErr w:type="spellStart"/>
            <w:r w:rsidRPr="00F57856">
              <w:t>Hee</w:t>
            </w:r>
            <w:proofErr w:type="spellEnd"/>
            <w:r w:rsidRPr="00F57856">
              <w:t xml:space="preserve"> Cho, </w:t>
            </w:r>
            <w:proofErr w:type="spellStart"/>
            <w:r w:rsidRPr="00F57856">
              <w:t>Sairom</w:t>
            </w:r>
            <w:proofErr w:type="spellEnd"/>
            <w:r w:rsidRPr="00F57856">
              <w:t xml:space="preserve"> Kim, Eric </w:t>
            </w:r>
            <w:proofErr w:type="spellStart"/>
            <w:r w:rsidRPr="00F57856">
              <w:t>Laporte</w:t>
            </w:r>
            <w:proofErr w:type="spellEnd"/>
            <w:r w:rsidRPr="00F57856">
              <w:t xml:space="preserve"> &amp; </w:t>
            </w:r>
            <w:proofErr w:type="spellStart"/>
            <w:r w:rsidRPr="00F57856">
              <w:t>Jeesun</w:t>
            </w:r>
            <w:proofErr w:type="spellEnd"/>
            <w:r w:rsidRPr="00F57856">
              <w:t xml:space="preserve"> Nam. </w:t>
            </w:r>
            <w:r w:rsidRPr="00F57856">
              <w:rPr>
                <w:i/>
              </w:rPr>
              <w:t>A Semi-Automatic Method for Constructing MUSE Sentiment-Annotated Corpora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6F0200" w:rsidP="006F0200">
            <w:proofErr w:type="spellStart"/>
            <w:r w:rsidRPr="00F57856">
              <w:t>Gautam</w:t>
            </w:r>
            <w:proofErr w:type="spellEnd"/>
            <w:r w:rsidRPr="00F57856">
              <w:t xml:space="preserve"> K Borah. </w:t>
            </w:r>
            <w:r w:rsidRPr="00F57856">
              <w:rPr>
                <w:i/>
              </w:rPr>
              <w:t>P</w:t>
            </w:r>
            <w:r w:rsidRPr="00F57856">
              <w:rPr>
                <w:i/>
                <w:iCs/>
              </w:rPr>
              <w:t>olysemy networks of classifiers in Assamese: a cognitive analysis</w:t>
            </w:r>
          </w:p>
        </w:tc>
        <w:tc>
          <w:tcPr>
            <w:tcW w:w="6867" w:type="dxa"/>
          </w:tcPr>
          <w:p w:rsidR="006F0200" w:rsidRPr="00F57856" w:rsidRDefault="006F0200" w:rsidP="00CD104E">
            <w:proofErr w:type="spellStart"/>
            <w:r w:rsidRPr="00F57856">
              <w:t>Łukasz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Borchmann</w:t>
            </w:r>
            <w:proofErr w:type="spellEnd"/>
            <w:r w:rsidRPr="00F57856">
              <w:t xml:space="preserve"> &amp; </w:t>
            </w:r>
            <w:proofErr w:type="spellStart"/>
            <w:r w:rsidRPr="00F57856">
              <w:t>Piotr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Wierzchoń</w:t>
            </w:r>
            <w:proofErr w:type="spellEnd"/>
            <w:r w:rsidR="00CD104E" w:rsidRPr="00F57856">
              <w:t>.</w:t>
            </w:r>
            <w:r w:rsidRPr="00F57856">
              <w:t xml:space="preserve"> </w:t>
            </w:r>
            <w:r w:rsidRPr="00F57856">
              <w:rPr>
                <w:i/>
              </w:rPr>
              <w:t xml:space="preserve">Towards The Great </w:t>
            </w:r>
            <w:proofErr w:type="spellStart"/>
            <w:r w:rsidRPr="00F57856">
              <w:rPr>
                <w:i/>
              </w:rPr>
              <w:t>Photocorpus</w:t>
            </w:r>
            <w:proofErr w:type="spellEnd"/>
            <w:r w:rsidRPr="00F57856">
              <w:rPr>
                <w:i/>
              </w:rPr>
              <w:t xml:space="preserve"> of 20th Century Vietnamese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F0200" w:rsidRPr="00F57856" w:rsidRDefault="006F0200" w:rsidP="006F0200">
            <w:r w:rsidRPr="00F57856">
              <w:rPr>
                <w:rFonts w:hint="eastAsia"/>
              </w:rPr>
              <w:t>12:00</w:t>
            </w:r>
            <w:r w:rsidRPr="00F57856">
              <w:t>-13:30</w:t>
            </w:r>
          </w:p>
        </w:tc>
        <w:tc>
          <w:tcPr>
            <w:tcW w:w="13387" w:type="dxa"/>
            <w:gridSpan w:val="2"/>
          </w:tcPr>
          <w:p w:rsidR="006F0200" w:rsidRPr="00F57856" w:rsidRDefault="006F0200" w:rsidP="006F0200">
            <w:pPr>
              <w:jc w:val="center"/>
            </w:pPr>
            <w:r w:rsidRPr="00F57856">
              <w:rPr>
                <w:rFonts w:hint="eastAsia"/>
              </w:rPr>
              <w:t>Lunch break</w:t>
            </w:r>
          </w:p>
        </w:tc>
      </w:tr>
      <w:tr w:rsidR="00F57856" w:rsidRPr="00F57856" w:rsidTr="003210A3">
        <w:trPr>
          <w:trHeight w:val="343"/>
        </w:trPr>
        <w:tc>
          <w:tcPr>
            <w:tcW w:w="1980" w:type="dxa"/>
          </w:tcPr>
          <w:p w:rsidR="006F0200" w:rsidRPr="00F57856" w:rsidRDefault="006F0200" w:rsidP="006F0200">
            <w:r w:rsidRPr="00F57856">
              <w:rPr>
                <w:rFonts w:hint="eastAsia"/>
              </w:rPr>
              <w:t>13:30-15:00</w:t>
            </w:r>
          </w:p>
        </w:tc>
        <w:tc>
          <w:tcPr>
            <w:tcW w:w="6520" w:type="dxa"/>
          </w:tcPr>
          <w:p w:rsidR="006F0200" w:rsidRPr="00F57856" w:rsidRDefault="006F0200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1</w:t>
            </w:r>
            <w:r w:rsidR="001F1752">
              <w:rPr>
                <w:i/>
              </w:rPr>
              <w:t xml:space="preserve"> (room A803)</w:t>
            </w:r>
          </w:p>
        </w:tc>
        <w:tc>
          <w:tcPr>
            <w:tcW w:w="6867" w:type="dxa"/>
          </w:tcPr>
          <w:p w:rsidR="001F1752" w:rsidRPr="00F57856" w:rsidRDefault="006F0200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2</w:t>
            </w:r>
            <w:r w:rsidR="00FF47FB" w:rsidRPr="00F57856">
              <w:rPr>
                <w:i/>
              </w:rPr>
              <w:t xml:space="preserve"> </w:t>
            </w:r>
            <w:r w:rsidR="00CD104E" w:rsidRPr="00F57856">
              <w:rPr>
                <w:i/>
              </w:rPr>
              <w:t xml:space="preserve"> </w:t>
            </w:r>
            <w:r w:rsidR="00FF47FB" w:rsidRPr="00F57856">
              <w:rPr>
                <w:i/>
              </w:rPr>
              <w:t>Syntax/semantics</w:t>
            </w:r>
            <w:r w:rsidR="001F1752">
              <w:rPr>
                <w:i/>
              </w:rPr>
              <w:t xml:space="preserve"> (room A802)</w:t>
            </w:r>
          </w:p>
        </w:tc>
      </w:tr>
      <w:tr w:rsidR="00F57856" w:rsidRPr="00F57856" w:rsidTr="003210A3">
        <w:trPr>
          <w:trHeight w:val="343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6F0200" w:rsidP="006F0200">
            <w:proofErr w:type="spellStart"/>
            <w:r w:rsidRPr="00F57856">
              <w:t>Setyo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Untoro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>The semantic change of adjectives in Indonesian: a diachronic study</w:t>
            </w:r>
          </w:p>
        </w:tc>
        <w:tc>
          <w:tcPr>
            <w:tcW w:w="6867" w:type="dxa"/>
          </w:tcPr>
          <w:p w:rsidR="006F0200" w:rsidRPr="00F57856" w:rsidRDefault="006F0200" w:rsidP="006F0200">
            <w:proofErr w:type="spellStart"/>
            <w:r w:rsidRPr="00F57856">
              <w:t>Niina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Ning</w:t>
            </w:r>
            <w:proofErr w:type="spellEnd"/>
            <w:r w:rsidRPr="00F57856">
              <w:t xml:space="preserve"> Zhang. </w:t>
            </w:r>
            <w:r w:rsidRPr="00F57856">
              <w:rPr>
                <w:i/>
                <w:iCs/>
              </w:rPr>
              <w:t>Non-canonical Objects in Mandarin Chinese</w:t>
            </w:r>
          </w:p>
        </w:tc>
      </w:tr>
      <w:tr w:rsidR="00F57856" w:rsidRPr="00F57856" w:rsidTr="003210A3">
        <w:trPr>
          <w:trHeight w:val="343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6F0200" w:rsidP="006F0200">
            <w:r w:rsidRPr="00F57856">
              <w:t xml:space="preserve">Eric </w:t>
            </w:r>
            <w:proofErr w:type="spellStart"/>
            <w:r w:rsidRPr="00F57856">
              <w:t>Mccready</w:t>
            </w:r>
            <w:proofErr w:type="spellEnd"/>
            <w:r w:rsidRPr="00F57856">
              <w:t xml:space="preserve"> and Christopher Davis. </w:t>
            </w:r>
            <w:r w:rsidRPr="00F57856">
              <w:rPr>
                <w:i/>
                <w:iCs/>
              </w:rPr>
              <w:t xml:space="preserve">Convention and Inference in Japanese </w:t>
            </w:r>
            <w:proofErr w:type="spellStart"/>
            <w:r w:rsidRPr="00F57856">
              <w:rPr>
                <w:i/>
                <w:iCs/>
              </w:rPr>
              <w:t>Antihonorification</w:t>
            </w:r>
            <w:proofErr w:type="spellEnd"/>
          </w:p>
        </w:tc>
        <w:tc>
          <w:tcPr>
            <w:tcW w:w="6867" w:type="dxa"/>
          </w:tcPr>
          <w:p w:rsidR="006F0200" w:rsidRPr="00F57856" w:rsidRDefault="006F0200" w:rsidP="006F0200">
            <w:r w:rsidRPr="00F57856">
              <w:t xml:space="preserve">Takeshi </w:t>
            </w:r>
            <w:proofErr w:type="spellStart"/>
            <w:r w:rsidRPr="00F57856">
              <w:t>Koguma</w:t>
            </w:r>
            <w:proofErr w:type="spellEnd"/>
            <w:r w:rsidRPr="00F57856">
              <w:t xml:space="preserve"> and </w:t>
            </w:r>
            <w:proofErr w:type="spellStart"/>
            <w:r w:rsidRPr="00F57856">
              <w:t>Katsunobu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Izutsu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 xml:space="preserve">Case-marking idiosyncrasy in subordination: the Japanese dative </w:t>
            </w:r>
            <w:proofErr w:type="spellStart"/>
            <w:r w:rsidRPr="00F57856">
              <w:rPr>
                <w:i/>
                <w:iCs/>
              </w:rPr>
              <w:t>ni</w:t>
            </w:r>
            <w:proofErr w:type="spellEnd"/>
            <w:r w:rsidRPr="00F57856">
              <w:rPr>
                <w:i/>
                <w:iCs/>
              </w:rPr>
              <w:t xml:space="preserve"> and beyond</w:t>
            </w:r>
          </w:p>
        </w:tc>
      </w:tr>
      <w:tr w:rsidR="00F57856" w:rsidRPr="00F57856" w:rsidTr="003210A3">
        <w:trPr>
          <w:trHeight w:val="343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2D5EAF" w:rsidP="002D5EAF">
            <w:r w:rsidRPr="00F57856">
              <w:t xml:space="preserve">Yusuke Yoda and Hiroko Yamamoto. </w:t>
            </w:r>
            <w:r w:rsidRPr="00F57856">
              <w:rPr>
                <w:i/>
                <w:iCs/>
              </w:rPr>
              <w:t>If Forms are Different, their Meanings are (of course!) Different.</w:t>
            </w:r>
          </w:p>
        </w:tc>
        <w:tc>
          <w:tcPr>
            <w:tcW w:w="6867" w:type="dxa"/>
          </w:tcPr>
          <w:p w:rsidR="006F0200" w:rsidRPr="00F57856" w:rsidRDefault="006F0200" w:rsidP="006F0200">
            <w:r w:rsidRPr="00F57856">
              <w:t xml:space="preserve">Marie Claude Paris. </w:t>
            </w:r>
            <w:r w:rsidRPr="00F57856">
              <w:rPr>
                <w:i/>
                <w:iCs/>
              </w:rPr>
              <w:t>Sentential adjuncts in Mandarin Chinese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F0200" w:rsidRPr="00F57856" w:rsidRDefault="006F0200" w:rsidP="006F0200">
            <w:r w:rsidRPr="00F57856">
              <w:rPr>
                <w:rFonts w:hint="eastAsia"/>
              </w:rPr>
              <w:t>15:00-15:30</w:t>
            </w:r>
          </w:p>
        </w:tc>
        <w:tc>
          <w:tcPr>
            <w:tcW w:w="13387" w:type="dxa"/>
            <w:gridSpan w:val="2"/>
          </w:tcPr>
          <w:p w:rsidR="006F0200" w:rsidRPr="00F57856" w:rsidRDefault="006F0200" w:rsidP="006F0200">
            <w:pPr>
              <w:jc w:val="center"/>
            </w:pPr>
            <w:r w:rsidRPr="00F57856">
              <w:rPr>
                <w:rFonts w:hint="eastAsia"/>
              </w:rPr>
              <w:t>Coffee break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F0200" w:rsidRPr="00F57856" w:rsidRDefault="006F0200" w:rsidP="006F0200">
            <w:r w:rsidRPr="00F57856">
              <w:rPr>
                <w:rFonts w:hint="eastAsia"/>
              </w:rPr>
              <w:t>15:30-17:00</w:t>
            </w:r>
          </w:p>
        </w:tc>
        <w:tc>
          <w:tcPr>
            <w:tcW w:w="6520" w:type="dxa"/>
          </w:tcPr>
          <w:p w:rsidR="001F1752" w:rsidRPr="00F57856" w:rsidRDefault="006F0200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1</w:t>
            </w:r>
            <w:r w:rsidR="001F1752">
              <w:rPr>
                <w:i/>
              </w:rPr>
              <w:t xml:space="preserve"> (room A803)</w:t>
            </w:r>
          </w:p>
        </w:tc>
        <w:tc>
          <w:tcPr>
            <w:tcW w:w="6867" w:type="dxa"/>
          </w:tcPr>
          <w:p w:rsidR="001F1752" w:rsidRPr="00F57856" w:rsidRDefault="006F0200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2</w:t>
            </w:r>
            <w:r w:rsidR="001F1752">
              <w:rPr>
                <w:i/>
              </w:rPr>
              <w:t xml:space="preserve"> (room A802)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6F0200" w:rsidP="006F0200">
            <w:pPr>
              <w:tabs>
                <w:tab w:val="left" w:pos="1253"/>
              </w:tabs>
            </w:pPr>
            <w:r w:rsidRPr="00F57856">
              <w:t xml:space="preserve">Lukas </w:t>
            </w:r>
            <w:proofErr w:type="spellStart"/>
            <w:r w:rsidRPr="00F57856">
              <w:t>Rieser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>Quality of belief: Japanese '</w:t>
            </w:r>
            <w:proofErr w:type="spellStart"/>
            <w:r w:rsidRPr="00F57856">
              <w:rPr>
                <w:i/>
                <w:iCs/>
              </w:rPr>
              <w:t>daroo</w:t>
            </w:r>
            <w:proofErr w:type="spellEnd"/>
            <w:r w:rsidRPr="00F57856">
              <w:rPr>
                <w:i/>
                <w:iCs/>
              </w:rPr>
              <w:t>' as a marker of lesser evidence</w:t>
            </w:r>
          </w:p>
        </w:tc>
        <w:tc>
          <w:tcPr>
            <w:tcW w:w="6867" w:type="dxa"/>
          </w:tcPr>
          <w:p w:rsidR="006F0200" w:rsidRPr="00F57856" w:rsidRDefault="006F0200" w:rsidP="006F0200">
            <w:r w:rsidRPr="00F57856">
              <w:t xml:space="preserve">Ni La Le. </w:t>
            </w:r>
            <w:r w:rsidRPr="00F57856">
              <w:rPr>
                <w:i/>
                <w:iCs/>
              </w:rPr>
              <w:t>Interactions between Number and Definiteness: The Case of Vietnamese Acquisition</w:t>
            </w:r>
          </w:p>
        </w:tc>
      </w:tr>
      <w:tr w:rsidR="00F57856" w:rsidRPr="00F57856" w:rsidTr="003210A3">
        <w:trPr>
          <w:trHeight w:val="356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5615AC" w:rsidP="005615AC">
            <w:proofErr w:type="spellStart"/>
            <w:r w:rsidRPr="00F57856">
              <w:t>Hywel</w:t>
            </w:r>
            <w:proofErr w:type="spellEnd"/>
            <w:r w:rsidRPr="00F57856">
              <w:t xml:space="preserve"> Evans. </w:t>
            </w:r>
            <w:r w:rsidRPr="00F57856">
              <w:rPr>
                <w:i/>
                <w:iCs/>
              </w:rPr>
              <w:t>Simpler semantics for computational and cognitive linguistics</w:t>
            </w:r>
            <w:r w:rsidRPr="00F57856">
              <w:t xml:space="preserve"> </w:t>
            </w:r>
          </w:p>
        </w:tc>
        <w:tc>
          <w:tcPr>
            <w:tcW w:w="6867" w:type="dxa"/>
          </w:tcPr>
          <w:p w:rsidR="006F0200" w:rsidRPr="00F57856" w:rsidRDefault="005615AC" w:rsidP="006F0200">
            <w:proofErr w:type="spellStart"/>
            <w:r w:rsidRPr="00F57856">
              <w:t>Trang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Phan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>A formal approach to verbal aspect in Vietnamese</w:t>
            </w:r>
          </w:p>
        </w:tc>
      </w:tr>
      <w:tr w:rsidR="00F57856" w:rsidRPr="00F57856" w:rsidTr="003210A3">
        <w:trPr>
          <w:trHeight w:val="343"/>
        </w:trPr>
        <w:tc>
          <w:tcPr>
            <w:tcW w:w="1980" w:type="dxa"/>
          </w:tcPr>
          <w:p w:rsidR="006F0200" w:rsidRPr="00F57856" w:rsidRDefault="006F0200" w:rsidP="006F0200"/>
        </w:tc>
        <w:tc>
          <w:tcPr>
            <w:tcW w:w="6520" w:type="dxa"/>
          </w:tcPr>
          <w:p w:rsidR="006F0200" w:rsidRPr="00F57856" w:rsidRDefault="00F57BC1" w:rsidP="00CD104E">
            <w:proofErr w:type="spellStart"/>
            <w:r w:rsidRPr="00F57856">
              <w:t>Szymon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Grzelak</w:t>
            </w:r>
            <w:proofErr w:type="spellEnd"/>
            <w:r w:rsidR="00CD104E" w:rsidRPr="00F57856">
              <w:t>.</w:t>
            </w:r>
            <w:r w:rsidRPr="00F57856">
              <w:t xml:space="preserve"> </w:t>
            </w:r>
            <w:r w:rsidRPr="00F57856">
              <w:rPr>
                <w:i/>
              </w:rPr>
              <w:t>Scalar representations in the semantics of Japanese – from measurements to pragmatics</w:t>
            </w:r>
          </w:p>
        </w:tc>
        <w:tc>
          <w:tcPr>
            <w:tcW w:w="6867" w:type="dxa"/>
          </w:tcPr>
          <w:p w:rsidR="000957D9" w:rsidRPr="00F57856" w:rsidRDefault="000957D9" w:rsidP="006F0200">
            <w:r w:rsidRPr="00F57856">
              <w:t xml:space="preserve">Trisha </w:t>
            </w:r>
            <w:proofErr w:type="spellStart"/>
            <w:r w:rsidRPr="00F57856">
              <w:t>Borgohain</w:t>
            </w:r>
            <w:proofErr w:type="spellEnd"/>
            <w:r w:rsidRPr="00F57856">
              <w:t xml:space="preserve">. </w:t>
            </w:r>
            <w:r w:rsidR="00674D58" w:rsidRPr="00F57856">
              <w:rPr>
                <w:i/>
                <w:iCs/>
              </w:rPr>
              <w:t>Classifiers in Tai-</w:t>
            </w:r>
            <w:proofErr w:type="spellStart"/>
            <w:r w:rsidR="00674D58" w:rsidRPr="00F57856">
              <w:rPr>
                <w:i/>
                <w:iCs/>
              </w:rPr>
              <w:t>Khamti</w:t>
            </w:r>
            <w:proofErr w:type="spellEnd"/>
          </w:p>
        </w:tc>
      </w:tr>
      <w:tr w:rsidR="00EC49A8" w:rsidRPr="00F57856" w:rsidTr="00843A9B">
        <w:trPr>
          <w:trHeight w:val="343"/>
        </w:trPr>
        <w:tc>
          <w:tcPr>
            <w:tcW w:w="1980" w:type="dxa"/>
          </w:tcPr>
          <w:p w:rsidR="00EC49A8" w:rsidRPr="00F57856" w:rsidRDefault="00EC49A8" w:rsidP="006F0200">
            <w:r w:rsidRPr="00F57856">
              <w:rPr>
                <w:rFonts w:hint="eastAsia"/>
              </w:rPr>
              <w:t>18:30-21:00</w:t>
            </w:r>
          </w:p>
        </w:tc>
        <w:tc>
          <w:tcPr>
            <w:tcW w:w="13387" w:type="dxa"/>
            <w:gridSpan w:val="2"/>
          </w:tcPr>
          <w:p w:rsidR="00EC49A8" w:rsidRDefault="00EC49A8" w:rsidP="00EC49A8">
            <w:pPr>
              <w:jc w:val="center"/>
              <w:rPr>
                <w:i/>
              </w:rPr>
            </w:pPr>
            <w:r w:rsidRPr="00F57856">
              <w:rPr>
                <w:rFonts w:hint="eastAsia"/>
                <w:i/>
              </w:rPr>
              <w:t>Conference dinner</w:t>
            </w:r>
          </w:p>
          <w:p w:rsidR="00F83070" w:rsidRDefault="00F83070" w:rsidP="00EC49A8">
            <w:pPr>
              <w:jc w:val="center"/>
              <w:rPr>
                <w:i/>
              </w:rPr>
            </w:pPr>
            <w:r>
              <w:rPr>
                <w:i/>
              </w:rPr>
              <w:t xml:space="preserve">Location: Tau Ben </w:t>
            </w:r>
            <w:proofErr w:type="spellStart"/>
            <w:r>
              <w:rPr>
                <w:i/>
              </w:rPr>
              <w:t>Nghe</w:t>
            </w:r>
            <w:proofErr w:type="spellEnd"/>
            <w:r>
              <w:rPr>
                <w:i/>
              </w:rPr>
              <w:t xml:space="preserve"> Floating Restaurant</w:t>
            </w:r>
          </w:p>
          <w:p w:rsidR="00F83070" w:rsidRPr="00F57856" w:rsidRDefault="00F83070" w:rsidP="00F83070">
            <w:pPr>
              <w:jc w:val="center"/>
              <w:rPr>
                <w:i/>
              </w:rPr>
            </w:pPr>
            <w:r>
              <w:rPr>
                <w:i/>
              </w:rPr>
              <w:t xml:space="preserve">(5 Nguyen Tat </w:t>
            </w:r>
            <w:proofErr w:type="spellStart"/>
            <w:r>
              <w:rPr>
                <w:i/>
              </w:rPr>
              <w:t>Thanh</w:t>
            </w:r>
            <w:proofErr w:type="spellEnd"/>
            <w:r>
              <w:rPr>
                <w:i/>
              </w:rPr>
              <w:t xml:space="preserve"> Street, Ward 12, District 4, Ho Chi Minh City)</w:t>
            </w:r>
          </w:p>
        </w:tc>
      </w:tr>
    </w:tbl>
    <w:p w:rsidR="009361E2" w:rsidRPr="00F57856" w:rsidRDefault="009361E2"/>
    <w:p w:rsidR="006A4281" w:rsidRPr="00F57856" w:rsidRDefault="00F07083">
      <w:r w:rsidRPr="00F57856">
        <w:t>16 December (Fri.)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6867"/>
      </w:tblGrid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9:00-1</w:t>
            </w:r>
            <w:r w:rsidRPr="00F57856">
              <w:t>0</w:t>
            </w:r>
            <w:r w:rsidRPr="00F57856">
              <w:rPr>
                <w:rFonts w:hint="eastAsia"/>
              </w:rPr>
              <w:t>:00</w:t>
            </w:r>
          </w:p>
        </w:tc>
        <w:tc>
          <w:tcPr>
            <w:tcW w:w="13387" w:type="dxa"/>
            <w:gridSpan w:val="2"/>
          </w:tcPr>
          <w:p w:rsidR="001F1752" w:rsidRPr="001F1752" w:rsidRDefault="00561685" w:rsidP="00561685">
            <w:pPr>
              <w:jc w:val="center"/>
              <w:rPr>
                <w:i/>
              </w:rPr>
            </w:pPr>
            <w:r w:rsidRPr="00F57856">
              <w:rPr>
                <w:rFonts w:hint="eastAsia"/>
                <w:i/>
              </w:rPr>
              <w:t>Plenary talk</w:t>
            </w:r>
            <w:r w:rsidRPr="00F57856">
              <w:t xml:space="preserve"> </w:t>
            </w:r>
            <w:r w:rsidR="001F1752">
              <w:rPr>
                <w:i/>
              </w:rPr>
              <w:t>(room A803</w:t>
            </w:r>
            <w:proofErr w:type="gramStart"/>
            <w:r w:rsidR="001F1752">
              <w:rPr>
                <w:i/>
              </w:rPr>
              <w:t>)</w:t>
            </w:r>
            <w:proofErr w:type="gramEnd"/>
            <w:r w:rsidRPr="00F57856">
              <w:br/>
              <w:t xml:space="preserve">Eric </w:t>
            </w:r>
            <w:proofErr w:type="spellStart"/>
            <w:r w:rsidRPr="00F57856">
              <w:t>McCready</w:t>
            </w:r>
            <w:proofErr w:type="spellEnd"/>
            <w:r w:rsidRPr="00F57856">
              <w:t xml:space="preserve"> &amp; </w:t>
            </w:r>
            <w:proofErr w:type="spellStart"/>
            <w:r w:rsidRPr="00F57856">
              <w:t>Gregoire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Winterstein</w:t>
            </w:r>
            <w:proofErr w:type="spellEnd"/>
            <w:r w:rsidRPr="00F57856">
              <w:t xml:space="preserve">. </w:t>
            </w:r>
            <w:r w:rsidRPr="00F57856">
              <w:rPr>
                <w:i/>
              </w:rPr>
              <w:t>Negotiating Epistemic Authority via Expressive Content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10:00-10:30</w:t>
            </w:r>
          </w:p>
        </w:tc>
        <w:tc>
          <w:tcPr>
            <w:tcW w:w="13387" w:type="dxa"/>
            <w:gridSpan w:val="2"/>
          </w:tcPr>
          <w:p w:rsidR="006A4281" w:rsidRPr="00F57856" w:rsidRDefault="006A4281" w:rsidP="00DC4BB8">
            <w:pPr>
              <w:jc w:val="center"/>
            </w:pPr>
            <w:r w:rsidRPr="00F57856">
              <w:rPr>
                <w:rFonts w:hint="eastAsia"/>
              </w:rPr>
              <w:t>Coffee break</w:t>
            </w:r>
          </w:p>
        </w:tc>
      </w:tr>
      <w:tr w:rsidR="00F57856" w:rsidRPr="00F57856" w:rsidTr="00DC4BB8">
        <w:trPr>
          <w:trHeight w:val="356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10:30-12:00</w:t>
            </w:r>
          </w:p>
        </w:tc>
        <w:tc>
          <w:tcPr>
            <w:tcW w:w="6520" w:type="dxa"/>
          </w:tcPr>
          <w:p w:rsidR="001F1752" w:rsidRPr="00F57856" w:rsidRDefault="006A4281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1</w:t>
            </w:r>
            <w:r w:rsidR="001F1752">
              <w:rPr>
                <w:i/>
              </w:rPr>
              <w:t xml:space="preserve"> (room A803)</w:t>
            </w:r>
          </w:p>
        </w:tc>
        <w:tc>
          <w:tcPr>
            <w:tcW w:w="6867" w:type="dxa"/>
          </w:tcPr>
          <w:p w:rsidR="001F1752" w:rsidRPr="00F57856" w:rsidRDefault="006A4281" w:rsidP="00DC4BB8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</w:t>
            </w:r>
            <w:r w:rsidRPr="00F57856">
              <w:rPr>
                <w:i/>
              </w:rPr>
              <w:t>s</w:t>
            </w:r>
            <w:r w:rsidRPr="00F57856">
              <w:rPr>
                <w:rFonts w:hint="eastAsia"/>
                <w:i/>
              </w:rPr>
              <w:t>sion</w:t>
            </w:r>
            <w:r w:rsidRPr="00F57856">
              <w:rPr>
                <w:i/>
              </w:rPr>
              <w:t xml:space="preserve"> 2 </w:t>
            </w:r>
            <w:r w:rsidR="00CD104E" w:rsidRPr="00F57856">
              <w:rPr>
                <w:i/>
              </w:rPr>
              <w:t xml:space="preserve"> </w:t>
            </w:r>
            <w:r w:rsidRPr="00F57856">
              <w:rPr>
                <w:i/>
              </w:rPr>
              <w:t>Sociolinguistics</w:t>
            </w:r>
            <w:r w:rsidR="00972FEF" w:rsidRPr="00F57856">
              <w:rPr>
                <w:i/>
              </w:rPr>
              <w:t>/discourse analysis</w:t>
            </w:r>
            <w:r w:rsidR="001F1752">
              <w:rPr>
                <w:i/>
              </w:rPr>
              <w:t xml:space="preserve"> (room A802)</w:t>
            </w:r>
          </w:p>
        </w:tc>
      </w:tr>
      <w:tr w:rsidR="00F57856" w:rsidRPr="00F57856" w:rsidTr="00DC4BB8">
        <w:trPr>
          <w:trHeight w:val="356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8E77F1" w:rsidP="00DC4BB8">
            <w:proofErr w:type="spellStart"/>
            <w:r w:rsidRPr="00F57856">
              <w:t>Katsunobu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Izutsu</w:t>
            </w:r>
            <w:proofErr w:type="spellEnd"/>
            <w:r w:rsidRPr="00F57856">
              <w:t xml:space="preserve"> and </w:t>
            </w:r>
            <w:proofErr w:type="spellStart"/>
            <w:r w:rsidRPr="00F57856">
              <w:t>Yongtaek</w:t>
            </w:r>
            <w:proofErr w:type="spellEnd"/>
            <w:r w:rsidRPr="00F57856">
              <w:t xml:space="preserve"> Kim. </w:t>
            </w:r>
            <w:r w:rsidRPr="00F57856">
              <w:rPr>
                <w:i/>
                <w:iCs/>
              </w:rPr>
              <w:t xml:space="preserve">Who I am asking about: What the sentence endings imply about the unexpressed subject in Korean and Japanese </w:t>
            </w:r>
            <w:proofErr w:type="spellStart"/>
            <w:r w:rsidRPr="00F57856">
              <w:rPr>
                <w:i/>
                <w:iCs/>
              </w:rPr>
              <w:t>wh</w:t>
            </w:r>
            <w:proofErr w:type="spellEnd"/>
            <w:r w:rsidRPr="00F57856">
              <w:rPr>
                <w:i/>
                <w:iCs/>
              </w:rPr>
              <w:t xml:space="preserve"> questions</w:t>
            </w:r>
          </w:p>
        </w:tc>
        <w:tc>
          <w:tcPr>
            <w:tcW w:w="6867" w:type="dxa"/>
          </w:tcPr>
          <w:p w:rsidR="006A4281" w:rsidRPr="00F57856" w:rsidRDefault="008A7652" w:rsidP="00DC4BB8">
            <w:r w:rsidRPr="00F57856">
              <w:t xml:space="preserve">Hideko Abe. </w:t>
            </w:r>
            <w:r w:rsidRPr="00F57856">
              <w:rPr>
                <w:i/>
                <w:iCs/>
              </w:rPr>
              <w:t>Queer Japanese: Case of 'New Half' in Japan</w:t>
            </w:r>
          </w:p>
        </w:tc>
      </w:tr>
      <w:tr w:rsidR="00F57856" w:rsidRPr="00F57856" w:rsidTr="00DC4BB8">
        <w:trPr>
          <w:trHeight w:val="356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8E77F1" w:rsidP="00DC4BB8">
            <w:proofErr w:type="spellStart"/>
            <w:r w:rsidRPr="00F57856">
              <w:t>Nupur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Sinha</w:t>
            </w:r>
            <w:proofErr w:type="spellEnd"/>
            <w:r w:rsidRPr="00F57856">
              <w:t xml:space="preserve"> and </w:t>
            </w:r>
            <w:proofErr w:type="spellStart"/>
            <w:r w:rsidRPr="00F57856">
              <w:t>Madhumita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Barbora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 xml:space="preserve">Nominalization in </w:t>
            </w:r>
            <w:proofErr w:type="spellStart"/>
            <w:r w:rsidRPr="00F57856">
              <w:rPr>
                <w:i/>
                <w:iCs/>
              </w:rPr>
              <w:t>Koro</w:t>
            </w:r>
            <w:proofErr w:type="spellEnd"/>
          </w:p>
        </w:tc>
        <w:tc>
          <w:tcPr>
            <w:tcW w:w="6867" w:type="dxa"/>
          </w:tcPr>
          <w:p w:rsidR="006A4281" w:rsidRPr="00F57856" w:rsidRDefault="003D3379" w:rsidP="00CD104E">
            <w:r w:rsidRPr="00F57856">
              <w:t xml:space="preserve">Eden Sum Hung Li, Andy Fung, Percy </w:t>
            </w:r>
            <w:proofErr w:type="spellStart"/>
            <w:r w:rsidRPr="00F57856">
              <w:t>Lui</w:t>
            </w:r>
            <w:proofErr w:type="spellEnd"/>
            <w:r w:rsidRPr="00F57856">
              <w:t xml:space="preserve"> and John Li. </w:t>
            </w:r>
            <w:r w:rsidRPr="00F57856">
              <w:rPr>
                <w:i/>
                <w:iCs/>
              </w:rPr>
              <w:t>Theorizing Political Discourse Analysis from a Systemic Functional Perspective</w:t>
            </w:r>
          </w:p>
        </w:tc>
      </w:tr>
      <w:tr w:rsidR="00F57856" w:rsidRPr="00F57856" w:rsidTr="00DC4BB8">
        <w:trPr>
          <w:trHeight w:val="356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8E77F1" w:rsidP="00DC4BB8">
            <w:proofErr w:type="spellStart"/>
            <w:r w:rsidRPr="00F57856">
              <w:t>Metin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Bagriacik</w:t>
            </w:r>
            <w:proofErr w:type="spellEnd"/>
            <w:r w:rsidRPr="00F57856">
              <w:t xml:space="preserve"> and </w:t>
            </w:r>
            <w:proofErr w:type="spellStart"/>
            <w:r w:rsidRPr="00F57856">
              <w:t>Asli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Goksel</w:t>
            </w:r>
            <w:proofErr w:type="spellEnd"/>
            <w:r w:rsidRPr="00F57856">
              <w:t xml:space="preserve">. </w:t>
            </w:r>
            <w:r w:rsidRPr="00F57856">
              <w:rPr>
                <w:i/>
                <w:iCs/>
              </w:rPr>
              <w:t xml:space="preserve">Greek meets Turkish at the western edge of Asia: Case marking and subordination strategies </w:t>
            </w:r>
            <w:r w:rsidRPr="00F57856">
              <w:rPr>
                <w:i/>
                <w:iCs/>
              </w:rPr>
              <w:lastRenderedPageBreak/>
              <w:t xml:space="preserve">in </w:t>
            </w:r>
            <w:proofErr w:type="spellStart"/>
            <w:r w:rsidRPr="00F57856">
              <w:rPr>
                <w:i/>
                <w:iCs/>
              </w:rPr>
              <w:t>Cunda</w:t>
            </w:r>
            <w:proofErr w:type="spellEnd"/>
            <w:r w:rsidRPr="00F57856">
              <w:rPr>
                <w:i/>
                <w:iCs/>
              </w:rPr>
              <w:t xml:space="preserve"> Turkish</w:t>
            </w:r>
          </w:p>
        </w:tc>
        <w:tc>
          <w:tcPr>
            <w:tcW w:w="6867" w:type="dxa"/>
          </w:tcPr>
          <w:p w:rsidR="006A4281" w:rsidRPr="00F57856" w:rsidRDefault="003D3379" w:rsidP="00DC4BB8">
            <w:r w:rsidRPr="00F57856">
              <w:lastRenderedPageBreak/>
              <w:t xml:space="preserve">Andy Fung, Eden Sum Hung Li, Percy </w:t>
            </w:r>
            <w:proofErr w:type="spellStart"/>
            <w:r w:rsidRPr="00F57856">
              <w:t>Lui</w:t>
            </w:r>
            <w:proofErr w:type="spellEnd"/>
            <w:r w:rsidRPr="00F57856">
              <w:t xml:space="preserve"> and John Li. </w:t>
            </w:r>
            <w:r w:rsidRPr="00F57856">
              <w:rPr>
                <w:i/>
                <w:iCs/>
              </w:rPr>
              <w:t xml:space="preserve">Representing the ‘rule of law’ in Occupy Central Movement </w:t>
            </w:r>
            <w:r w:rsidRPr="00F57856">
              <w:rPr>
                <w:i/>
                <w:iCs/>
              </w:rPr>
              <w:lastRenderedPageBreak/>
              <w:t>discourse: a systemic functional approach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lastRenderedPageBreak/>
              <w:t>12:00</w:t>
            </w:r>
            <w:r w:rsidRPr="00F57856">
              <w:t>-13:30</w:t>
            </w:r>
          </w:p>
        </w:tc>
        <w:tc>
          <w:tcPr>
            <w:tcW w:w="13387" w:type="dxa"/>
            <w:gridSpan w:val="2"/>
          </w:tcPr>
          <w:p w:rsidR="006A4281" w:rsidRPr="00F57856" w:rsidRDefault="006A4281" w:rsidP="00DC4BB8">
            <w:pPr>
              <w:jc w:val="center"/>
            </w:pPr>
            <w:r w:rsidRPr="00F57856">
              <w:rPr>
                <w:rFonts w:hint="eastAsia"/>
              </w:rPr>
              <w:t>Lunch break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>
            <w:r w:rsidRPr="00F57856">
              <w:rPr>
                <w:rFonts w:hint="eastAsia"/>
              </w:rPr>
              <w:t>13:30-15:00</w:t>
            </w:r>
          </w:p>
        </w:tc>
        <w:tc>
          <w:tcPr>
            <w:tcW w:w="6520" w:type="dxa"/>
          </w:tcPr>
          <w:p w:rsidR="006A4281" w:rsidRPr="00F57856" w:rsidRDefault="006A4281" w:rsidP="001F1752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1</w:t>
            </w:r>
            <w:r w:rsidR="008E77F1" w:rsidRPr="00F57856">
              <w:rPr>
                <w:i/>
              </w:rPr>
              <w:t xml:space="preserve"> </w:t>
            </w:r>
            <w:r w:rsidR="00C16C48" w:rsidRPr="00F57856">
              <w:rPr>
                <w:i/>
              </w:rPr>
              <w:t xml:space="preserve"> </w:t>
            </w:r>
            <w:r w:rsidR="003D3379" w:rsidRPr="00F57856">
              <w:rPr>
                <w:i/>
              </w:rPr>
              <w:t>Phonetics/</w:t>
            </w:r>
            <w:r w:rsidR="00431819" w:rsidRPr="00F57856">
              <w:rPr>
                <w:i/>
              </w:rPr>
              <w:t xml:space="preserve"> Writing systems</w:t>
            </w:r>
            <w:r w:rsidR="001F1752">
              <w:rPr>
                <w:i/>
              </w:rPr>
              <w:t xml:space="preserve"> (room A803)</w:t>
            </w:r>
          </w:p>
        </w:tc>
        <w:tc>
          <w:tcPr>
            <w:tcW w:w="6867" w:type="dxa"/>
          </w:tcPr>
          <w:p w:rsidR="006A4281" w:rsidRPr="00F57856" w:rsidRDefault="006A4281" w:rsidP="00DC4BB8">
            <w:pPr>
              <w:rPr>
                <w:i/>
              </w:rPr>
            </w:pPr>
            <w:r w:rsidRPr="00F57856">
              <w:rPr>
                <w:rFonts w:hint="eastAsia"/>
                <w:i/>
              </w:rPr>
              <w:t>Session 2</w:t>
            </w:r>
            <w:r w:rsidR="001F1752">
              <w:rPr>
                <w:i/>
              </w:rPr>
              <w:t xml:space="preserve"> (room A803)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3D3379" w:rsidP="008E77F1">
            <w:proofErr w:type="spellStart"/>
            <w:r w:rsidRPr="00F57856">
              <w:t>Kunihiko</w:t>
            </w:r>
            <w:proofErr w:type="spellEnd"/>
            <w:r w:rsidRPr="00F57856">
              <w:t xml:space="preserve"> Kuroki. </w:t>
            </w:r>
            <w:r w:rsidRPr="00F57856">
              <w:rPr>
                <w:i/>
                <w:iCs/>
              </w:rPr>
              <w:t xml:space="preserve">A Correlation between Voicing and Nasalization in Japanese </w:t>
            </w:r>
            <w:proofErr w:type="spellStart"/>
            <w:r w:rsidRPr="00F57856">
              <w:rPr>
                <w:i/>
                <w:iCs/>
              </w:rPr>
              <w:t>Obstruents</w:t>
            </w:r>
            <w:proofErr w:type="spellEnd"/>
          </w:p>
        </w:tc>
        <w:tc>
          <w:tcPr>
            <w:tcW w:w="6867" w:type="dxa"/>
          </w:tcPr>
          <w:p w:rsidR="006A4281" w:rsidRPr="00F57856" w:rsidRDefault="003D3379" w:rsidP="00DC4BB8">
            <w:proofErr w:type="spellStart"/>
            <w:r w:rsidRPr="00F57856">
              <w:rPr>
                <w:iCs/>
              </w:rPr>
              <w:t>Norie</w:t>
            </w:r>
            <w:proofErr w:type="spellEnd"/>
            <w:r w:rsidRPr="00F57856">
              <w:rPr>
                <w:iCs/>
              </w:rPr>
              <w:t xml:space="preserve"> Mogi. </w:t>
            </w:r>
            <w:r w:rsidRPr="00F57856">
              <w:rPr>
                <w:i/>
                <w:iCs/>
              </w:rPr>
              <w:t xml:space="preserve">Japanese role language in </w:t>
            </w:r>
            <w:proofErr w:type="spellStart"/>
            <w:r w:rsidRPr="00F57856">
              <w:rPr>
                <w:iCs/>
              </w:rPr>
              <w:t>rakugo</w:t>
            </w:r>
            <w:proofErr w:type="spellEnd"/>
            <w:r w:rsidRPr="00F57856">
              <w:rPr>
                <w:iCs/>
              </w:rPr>
              <w:t xml:space="preserve"> </w:t>
            </w:r>
            <w:r w:rsidRPr="00F57856">
              <w:rPr>
                <w:i/>
                <w:iCs/>
              </w:rPr>
              <w:t>storytelling</w:t>
            </w:r>
            <w:r w:rsidRPr="00F57856">
              <w:rPr>
                <w:iCs/>
              </w:rPr>
              <w:t>.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6A4281" w:rsidRPr="00F57856" w:rsidRDefault="006A4281" w:rsidP="00DC4BB8"/>
        </w:tc>
        <w:tc>
          <w:tcPr>
            <w:tcW w:w="6520" w:type="dxa"/>
          </w:tcPr>
          <w:p w:rsidR="006A4281" w:rsidRPr="00F57856" w:rsidRDefault="00431819" w:rsidP="008E77F1">
            <w:proofErr w:type="spellStart"/>
            <w:r w:rsidRPr="00F57856">
              <w:t>Prakorb</w:t>
            </w:r>
            <w:proofErr w:type="spellEnd"/>
            <w:r w:rsidRPr="00F57856">
              <w:t xml:space="preserve"> </w:t>
            </w:r>
            <w:proofErr w:type="spellStart"/>
            <w:r w:rsidRPr="00F57856">
              <w:t>Phon-Ngam</w:t>
            </w:r>
            <w:proofErr w:type="spellEnd"/>
            <w:r w:rsidRPr="00F57856">
              <w:t xml:space="preserve">. </w:t>
            </w:r>
            <w:r w:rsidRPr="00F57856">
              <w:rPr>
                <w:i/>
              </w:rPr>
              <w:t xml:space="preserve">Common Problems with English Consonants for Native Thai – </w:t>
            </w:r>
            <w:proofErr w:type="spellStart"/>
            <w:r w:rsidRPr="00F57856">
              <w:rPr>
                <w:i/>
              </w:rPr>
              <w:t>Loei</w:t>
            </w:r>
            <w:proofErr w:type="spellEnd"/>
            <w:r w:rsidRPr="00F57856">
              <w:rPr>
                <w:i/>
              </w:rPr>
              <w:t xml:space="preserve"> and Lao Speakers</w:t>
            </w:r>
          </w:p>
        </w:tc>
        <w:tc>
          <w:tcPr>
            <w:tcW w:w="6867" w:type="dxa"/>
          </w:tcPr>
          <w:p w:rsidR="006A4281" w:rsidRPr="00F57856" w:rsidRDefault="003D3379" w:rsidP="00F631EA">
            <w:pPr>
              <w:tabs>
                <w:tab w:val="left" w:pos="1346"/>
              </w:tabs>
            </w:pPr>
            <w:r w:rsidRPr="00F57856">
              <w:t xml:space="preserve">Ming-Ming </w:t>
            </w:r>
            <w:proofErr w:type="spellStart"/>
            <w:r w:rsidRPr="00F57856">
              <w:t>Pu</w:t>
            </w:r>
            <w:proofErr w:type="spellEnd"/>
            <w:r w:rsidRPr="00F57856">
              <w:t xml:space="preserve"> and </w:t>
            </w:r>
            <w:proofErr w:type="spellStart"/>
            <w:r w:rsidRPr="00F57856">
              <w:t>Weiya</w:t>
            </w:r>
            <w:proofErr w:type="spellEnd"/>
            <w:r w:rsidRPr="00F57856">
              <w:t xml:space="preserve"> Liang. </w:t>
            </w:r>
            <w:r w:rsidRPr="00F57856">
              <w:rPr>
                <w:i/>
                <w:iCs/>
              </w:rPr>
              <w:t>Relative-clause Production between Oral and Written Discourse.</w:t>
            </w:r>
          </w:p>
        </w:tc>
      </w:tr>
      <w:tr w:rsidR="00F57856" w:rsidRPr="00F57856" w:rsidTr="00DC4BB8">
        <w:trPr>
          <w:trHeight w:val="343"/>
        </w:trPr>
        <w:tc>
          <w:tcPr>
            <w:tcW w:w="1980" w:type="dxa"/>
          </w:tcPr>
          <w:p w:rsidR="00335058" w:rsidRPr="00F57856" w:rsidRDefault="00335058" w:rsidP="00DC4BB8"/>
        </w:tc>
        <w:tc>
          <w:tcPr>
            <w:tcW w:w="6520" w:type="dxa"/>
          </w:tcPr>
          <w:p w:rsidR="00335058" w:rsidRPr="00F57856" w:rsidRDefault="00431819" w:rsidP="008E77F1">
            <w:r w:rsidRPr="00F57856">
              <w:t xml:space="preserve">James Myers. </w:t>
            </w:r>
            <w:r w:rsidRPr="00F57856">
              <w:rPr>
                <w:i/>
                <w:iCs/>
              </w:rPr>
              <w:t>Chinese character form and the mathematics of productivity</w:t>
            </w:r>
          </w:p>
        </w:tc>
        <w:tc>
          <w:tcPr>
            <w:tcW w:w="6867" w:type="dxa"/>
          </w:tcPr>
          <w:p w:rsidR="00335058" w:rsidRPr="00F57856" w:rsidRDefault="003D3379" w:rsidP="00F631EA">
            <w:pPr>
              <w:tabs>
                <w:tab w:val="left" w:pos="1346"/>
              </w:tabs>
            </w:pPr>
            <w:proofErr w:type="spellStart"/>
            <w:r w:rsidRPr="00F57856">
              <w:t>Jeong</w:t>
            </w:r>
            <w:proofErr w:type="spellEnd"/>
            <w:r w:rsidRPr="00F57856">
              <w:t xml:space="preserve">-Hyun Kim. </w:t>
            </w:r>
            <w:r w:rsidRPr="00F57856">
              <w:rPr>
                <w:i/>
                <w:iCs/>
              </w:rPr>
              <w:t>Study on the Differences of Korean ability negative forms "-</w:t>
            </w:r>
            <w:proofErr w:type="spellStart"/>
            <w:r w:rsidRPr="00F57856">
              <w:rPr>
                <w:i/>
                <w:iCs/>
              </w:rPr>
              <w:t>ji</w:t>
            </w:r>
            <w:proofErr w:type="spellEnd"/>
            <w:r w:rsidRPr="00F57856">
              <w:rPr>
                <w:i/>
                <w:iCs/>
              </w:rPr>
              <w:t xml:space="preserve"> </w:t>
            </w:r>
            <w:proofErr w:type="spellStart"/>
            <w:r w:rsidRPr="00F57856">
              <w:rPr>
                <w:i/>
                <w:iCs/>
              </w:rPr>
              <w:t>mothada</w:t>
            </w:r>
            <w:proofErr w:type="spellEnd"/>
            <w:r w:rsidRPr="00F57856">
              <w:rPr>
                <w:i/>
                <w:iCs/>
              </w:rPr>
              <w:t>" and "-</w:t>
            </w:r>
            <w:proofErr w:type="spellStart"/>
            <w:r w:rsidRPr="00F57856">
              <w:rPr>
                <w:i/>
                <w:iCs/>
              </w:rPr>
              <w:t>su</w:t>
            </w:r>
            <w:proofErr w:type="spellEnd"/>
            <w:r w:rsidRPr="00F57856">
              <w:rPr>
                <w:i/>
                <w:iCs/>
              </w:rPr>
              <w:t xml:space="preserve"> </w:t>
            </w:r>
            <w:proofErr w:type="spellStart"/>
            <w:r w:rsidRPr="00F57856">
              <w:rPr>
                <w:i/>
                <w:iCs/>
              </w:rPr>
              <w:t>upda</w:t>
            </w:r>
            <w:proofErr w:type="spellEnd"/>
            <w:r w:rsidRPr="00F57856">
              <w:rPr>
                <w:i/>
                <w:iCs/>
              </w:rPr>
              <w:t>" for Korean Language Education Based on Korean written corpus</w:t>
            </w:r>
          </w:p>
        </w:tc>
      </w:tr>
      <w:tr w:rsidR="00F57856" w:rsidRPr="00F57856" w:rsidTr="000B70F1">
        <w:trPr>
          <w:trHeight w:val="343"/>
        </w:trPr>
        <w:tc>
          <w:tcPr>
            <w:tcW w:w="1980" w:type="dxa"/>
          </w:tcPr>
          <w:p w:rsidR="00335058" w:rsidRPr="00F57856" w:rsidRDefault="00335058" w:rsidP="00DC4BB8">
            <w:r w:rsidRPr="00F57856">
              <w:rPr>
                <w:rFonts w:hint="eastAsia"/>
              </w:rPr>
              <w:t>15:00-15:30</w:t>
            </w:r>
          </w:p>
        </w:tc>
        <w:tc>
          <w:tcPr>
            <w:tcW w:w="13387" w:type="dxa"/>
            <w:gridSpan w:val="2"/>
          </w:tcPr>
          <w:p w:rsidR="00335058" w:rsidRPr="00F57856" w:rsidRDefault="00385FEA" w:rsidP="00335058">
            <w:pPr>
              <w:tabs>
                <w:tab w:val="left" w:pos="1346"/>
              </w:tabs>
              <w:jc w:val="center"/>
            </w:pPr>
            <w:r>
              <w:rPr>
                <w:rFonts w:hint="eastAsia"/>
              </w:rPr>
              <w:t>C</w:t>
            </w:r>
            <w:r>
              <w:t>losing remarks</w:t>
            </w:r>
          </w:p>
        </w:tc>
      </w:tr>
    </w:tbl>
    <w:p w:rsidR="006A4281" w:rsidRPr="00F57856" w:rsidRDefault="006A4281"/>
    <w:sectPr w:rsidR="006A4281" w:rsidRPr="00F57856" w:rsidSect="00F86F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28" w:rsidRDefault="00566728" w:rsidP="006C49C7">
      <w:r>
        <w:separator/>
      </w:r>
    </w:p>
  </w:endnote>
  <w:endnote w:type="continuationSeparator" w:id="0">
    <w:p w:rsidR="00566728" w:rsidRDefault="00566728" w:rsidP="006C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28" w:rsidRDefault="00566728" w:rsidP="006C49C7">
      <w:r>
        <w:separator/>
      </w:r>
    </w:p>
  </w:footnote>
  <w:footnote w:type="continuationSeparator" w:id="0">
    <w:p w:rsidR="00566728" w:rsidRDefault="00566728" w:rsidP="006C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CF"/>
    <w:rsid w:val="000017FA"/>
    <w:rsid w:val="000200F7"/>
    <w:rsid w:val="0004686C"/>
    <w:rsid w:val="00051E70"/>
    <w:rsid w:val="00065B9E"/>
    <w:rsid w:val="00075E8E"/>
    <w:rsid w:val="00085147"/>
    <w:rsid w:val="000936FC"/>
    <w:rsid w:val="000957D9"/>
    <w:rsid w:val="000A3D4B"/>
    <w:rsid w:val="000B7414"/>
    <w:rsid w:val="000D07C0"/>
    <w:rsid w:val="000F5796"/>
    <w:rsid w:val="001169CF"/>
    <w:rsid w:val="0013560E"/>
    <w:rsid w:val="001372A9"/>
    <w:rsid w:val="001626F3"/>
    <w:rsid w:val="001945CD"/>
    <w:rsid w:val="001F1752"/>
    <w:rsid w:val="00203966"/>
    <w:rsid w:val="0021038B"/>
    <w:rsid w:val="00224DF7"/>
    <w:rsid w:val="002253D6"/>
    <w:rsid w:val="002259A3"/>
    <w:rsid w:val="00236378"/>
    <w:rsid w:val="002708BB"/>
    <w:rsid w:val="002849CE"/>
    <w:rsid w:val="002918E5"/>
    <w:rsid w:val="002C09E2"/>
    <w:rsid w:val="002D5EAF"/>
    <w:rsid w:val="00310F43"/>
    <w:rsid w:val="003145C2"/>
    <w:rsid w:val="00317D28"/>
    <w:rsid w:val="003210A3"/>
    <w:rsid w:val="00321E75"/>
    <w:rsid w:val="00335058"/>
    <w:rsid w:val="0034240D"/>
    <w:rsid w:val="00385FEA"/>
    <w:rsid w:val="003D3379"/>
    <w:rsid w:val="00405D25"/>
    <w:rsid w:val="00431819"/>
    <w:rsid w:val="004461D3"/>
    <w:rsid w:val="004704B8"/>
    <w:rsid w:val="00474348"/>
    <w:rsid w:val="00477D84"/>
    <w:rsid w:val="004F01AA"/>
    <w:rsid w:val="00546FFA"/>
    <w:rsid w:val="005615AC"/>
    <w:rsid w:val="00561685"/>
    <w:rsid w:val="00566728"/>
    <w:rsid w:val="00575A5C"/>
    <w:rsid w:val="005C4E05"/>
    <w:rsid w:val="005E26F7"/>
    <w:rsid w:val="005F1757"/>
    <w:rsid w:val="00630946"/>
    <w:rsid w:val="006602C7"/>
    <w:rsid w:val="00674D58"/>
    <w:rsid w:val="0069329B"/>
    <w:rsid w:val="006A4281"/>
    <w:rsid w:val="006A4C8F"/>
    <w:rsid w:val="006A7B7C"/>
    <w:rsid w:val="006B2B6E"/>
    <w:rsid w:val="006B698D"/>
    <w:rsid w:val="006C1E7B"/>
    <w:rsid w:val="006C49C7"/>
    <w:rsid w:val="006E3889"/>
    <w:rsid w:val="006F0200"/>
    <w:rsid w:val="00737783"/>
    <w:rsid w:val="00750F39"/>
    <w:rsid w:val="0075115C"/>
    <w:rsid w:val="00763EF0"/>
    <w:rsid w:val="00776740"/>
    <w:rsid w:val="008464EC"/>
    <w:rsid w:val="008674EA"/>
    <w:rsid w:val="00875D79"/>
    <w:rsid w:val="008833A6"/>
    <w:rsid w:val="00887E05"/>
    <w:rsid w:val="008A471C"/>
    <w:rsid w:val="008A7652"/>
    <w:rsid w:val="008E77F1"/>
    <w:rsid w:val="008F065B"/>
    <w:rsid w:val="008F317F"/>
    <w:rsid w:val="00903080"/>
    <w:rsid w:val="0091649D"/>
    <w:rsid w:val="009361E2"/>
    <w:rsid w:val="00946382"/>
    <w:rsid w:val="009632EA"/>
    <w:rsid w:val="00972FEF"/>
    <w:rsid w:val="009A281A"/>
    <w:rsid w:val="009B5D32"/>
    <w:rsid w:val="009B60F8"/>
    <w:rsid w:val="00A30417"/>
    <w:rsid w:val="00A5220D"/>
    <w:rsid w:val="00A57908"/>
    <w:rsid w:val="00A86355"/>
    <w:rsid w:val="00AA3ABD"/>
    <w:rsid w:val="00AD03D7"/>
    <w:rsid w:val="00AD46B7"/>
    <w:rsid w:val="00B73879"/>
    <w:rsid w:val="00B86F79"/>
    <w:rsid w:val="00B9144B"/>
    <w:rsid w:val="00BD0287"/>
    <w:rsid w:val="00C12468"/>
    <w:rsid w:val="00C16C48"/>
    <w:rsid w:val="00C25A6A"/>
    <w:rsid w:val="00C65CB4"/>
    <w:rsid w:val="00C670D6"/>
    <w:rsid w:val="00CB04C0"/>
    <w:rsid w:val="00CD104E"/>
    <w:rsid w:val="00CD6EF0"/>
    <w:rsid w:val="00D35076"/>
    <w:rsid w:val="00D6325E"/>
    <w:rsid w:val="00D91322"/>
    <w:rsid w:val="00DD62C7"/>
    <w:rsid w:val="00DE4B93"/>
    <w:rsid w:val="00E16C36"/>
    <w:rsid w:val="00EC49A8"/>
    <w:rsid w:val="00ED5297"/>
    <w:rsid w:val="00F07083"/>
    <w:rsid w:val="00F5696B"/>
    <w:rsid w:val="00F57856"/>
    <w:rsid w:val="00F57BC1"/>
    <w:rsid w:val="00F631EA"/>
    <w:rsid w:val="00F83070"/>
    <w:rsid w:val="00F8533A"/>
    <w:rsid w:val="00F86FCF"/>
    <w:rsid w:val="00F926F2"/>
    <w:rsid w:val="00FA0845"/>
    <w:rsid w:val="00FB7CB6"/>
    <w:rsid w:val="00FE3EF6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9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9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C49C7"/>
  </w:style>
  <w:style w:type="paragraph" w:styleId="Footer">
    <w:name w:val="footer"/>
    <w:basedOn w:val="Normal"/>
    <w:link w:val="FooterChar"/>
    <w:uiPriority w:val="99"/>
    <w:unhideWhenUsed/>
    <w:rsid w:val="006C49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C49C7"/>
  </w:style>
  <w:style w:type="character" w:styleId="FollowedHyperlink">
    <w:name w:val="FollowedHyperlink"/>
    <w:basedOn w:val="DefaultParagraphFont"/>
    <w:uiPriority w:val="99"/>
    <w:semiHidden/>
    <w:unhideWhenUsed/>
    <w:rsid w:val="006C49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9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9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C49C7"/>
  </w:style>
  <w:style w:type="paragraph" w:styleId="Footer">
    <w:name w:val="footer"/>
    <w:basedOn w:val="Normal"/>
    <w:link w:val="FooterChar"/>
    <w:uiPriority w:val="99"/>
    <w:unhideWhenUsed/>
    <w:rsid w:val="006C49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C49C7"/>
  </w:style>
  <w:style w:type="character" w:styleId="FollowedHyperlink">
    <w:name w:val="FollowedHyperlink"/>
    <w:basedOn w:val="DefaultParagraphFont"/>
    <w:uiPriority w:val="99"/>
    <w:semiHidden/>
    <w:unhideWhenUsed/>
    <w:rsid w:val="006C49C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Grzelak Szymon</dc:creator>
  <cp:keywords/>
  <dc:description/>
  <cp:lastModifiedBy>Phong ky thuat</cp:lastModifiedBy>
  <cp:revision>3</cp:revision>
  <cp:lastPrinted>2016-12-13T07:05:00Z</cp:lastPrinted>
  <dcterms:created xsi:type="dcterms:W3CDTF">2016-12-13T13:38:00Z</dcterms:created>
  <dcterms:modified xsi:type="dcterms:W3CDTF">2016-12-13T14:13:00Z</dcterms:modified>
</cp:coreProperties>
</file>